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widowControl/>
        <w:jc w:val="center"/>
        <w:rPr>
          <w:rFonts w:ascii="方正小标宋_GBK" w:hAnsi="黑体" w:eastAsia="方正小标宋_GBK"/>
          <w:color w:val="000000"/>
          <w:spacing w:val="-4"/>
          <w:kern w:val="0"/>
          <w:sz w:val="32"/>
          <w:szCs w:val="32"/>
        </w:rPr>
      </w:pPr>
      <w:r>
        <w:rPr>
          <w:rFonts w:hint="eastAsia" w:ascii="方正小标宋_GBK" w:hAnsi="黑体" w:eastAsia="方正小标宋_GBK" w:cs="方正小标宋_GBK"/>
          <w:color w:val="000000"/>
          <w:kern w:val="0"/>
          <w:sz w:val="32"/>
          <w:szCs w:val="32"/>
        </w:rPr>
        <w:t>国家体育产业统计分类表</w:t>
      </w:r>
    </w:p>
    <w:tbl>
      <w:tblPr>
        <w:tblStyle w:val="4"/>
        <w:tblW w:w="9039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2932"/>
        <w:gridCol w:w="2933"/>
        <w:gridCol w:w="113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0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代</w:t>
            </w: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码</w:t>
            </w:r>
          </w:p>
        </w:tc>
        <w:tc>
          <w:tcPr>
            <w:tcW w:w="2932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名</w:t>
            </w: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称</w:t>
            </w:r>
          </w:p>
        </w:tc>
        <w:tc>
          <w:tcPr>
            <w:tcW w:w="2933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说</w:t>
            </w: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明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bottom w:val="single" w:color="auto" w:sz="6" w:space="0"/>
            </w:tcBorders>
            <w:tcMar>
              <w:lef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行业分</w:t>
            </w:r>
          </w:p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类代码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大类</w:t>
            </w:r>
          </w:p>
        </w:tc>
        <w:tc>
          <w:tcPr>
            <w:tcW w:w="6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中类</w:t>
            </w:r>
          </w:p>
        </w:tc>
        <w:tc>
          <w:tcPr>
            <w:tcW w:w="6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小类</w:t>
            </w:r>
          </w:p>
        </w:tc>
        <w:tc>
          <w:tcPr>
            <w:tcW w:w="2932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</w:p>
        </w:tc>
        <w:tc>
          <w:tcPr>
            <w:tcW w:w="293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left w:w="284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01</w:t>
            </w:r>
          </w:p>
        </w:tc>
        <w:tc>
          <w:tcPr>
            <w:tcW w:w="680" w:type="dxa"/>
            <w:tcBorders>
              <w:top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tcBorders>
              <w:top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tcBorders>
              <w:top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体育管理活动</w:t>
            </w:r>
          </w:p>
        </w:tc>
        <w:tc>
          <w:tcPr>
            <w:tcW w:w="2933" w:type="dxa"/>
            <w:tcBorders>
              <w:top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公共体育事务管理活动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仅包括各级政府部门体育行政事务管理机构的活动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9124*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体育社会组织管理活动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仅包括体育专业团体管理、体育行业团体管理和体育基金会等的管理和服务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9421*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9422*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9430*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0130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其他体育管理活动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仅包括体育战略规划、竞技体育、全民健身、体育产业、反兴奋剂、体育器材装备及其他未列明的保障性体育管理和服务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8890**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体育竞赛表演活动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021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0210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职业体育竞赛表演活动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仅包括商业化、市场化的职业体育赛事活动的组织、宣传、训练，以及职业俱乐部和运动员展示、交流等活动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8810**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7219*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8710*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022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0220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非职业体育竞赛表演活动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仅包括公益性质的非职业或业余体育赛事活动的组织、宣传、训练、展示、交流等活动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8810**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体育健身休闲活动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休闲健身活动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8830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体育文化活动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0321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群众体育文化活动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仅包括由城乡群众参与的社区、乡村</w:t>
            </w:r>
            <w:r>
              <w:rPr>
                <w:rFonts w:ascii="仿宋" w:hAnsi="仿宋" w:eastAsia="仿宋_GB2312" w:cs="仿宋_GB2312"/>
                <w:color w:val="000000"/>
                <w:kern w:val="21"/>
              </w:rPr>
              <w:t>(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含全民健身活动站点、文体活动站，以及老年、少儿体育活动中心等</w:t>
            </w:r>
            <w:r>
              <w:rPr>
                <w:rFonts w:ascii="仿宋" w:hAnsi="仿宋" w:eastAsia="仿宋_GB2312" w:cs="仿宋_GB2312"/>
                <w:color w:val="000000"/>
                <w:kern w:val="21"/>
              </w:rPr>
              <w:t>)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体育文化展演、交流等公益性群众体育文化活动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8770*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0322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民族民间体育活动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仅包括区域特色、民族民间体育（含少数民族特色体育）的保护和活动组织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8740*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0330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其他休闲健身活动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仅包括体育电子游艺活动，网络（手机）体育游艺、展演以及电子竞技等体育娱乐活动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8912*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8790*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04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体育场馆服务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041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0410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体育场馆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8820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042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0420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其他体育场地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仅包括社区、公园、健身步道、多功能城市广场等运动场所的管理服务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8890**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7810*</w:t>
            </w:r>
          </w:p>
          <w:p>
            <w:pPr>
              <w:widowControl/>
              <w:jc w:val="left"/>
              <w:rPr>
                <w:rFonts w:ascii="仿宋" w:hAnsi="仿宋" w:eastAsia="仿宋_GB2312"/>
                <w:color w:val="FF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7851*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05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体育中介服务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体育经纪与广告活动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0511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体育经纪人</w:t>
            </w:r>
          </w:p>
        </w:tc>
        <w:tc>
          <w:tcPr>
            <w:tcW w:w="2933" w:type="dxa"/>
            <w:vAlign w:val="top"/>
          </w:tcPr>
          <w:p>
            <w:pPr>
              <w:widowControl/>
              <w:tabs>
                <w:tab w:val="center" w:pos="1309"/>
              </w:tabs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  <w:r>
              <w:rPr>
                <w:rFonts w:ascii="仿宋" w:hAnsi="仿宋" w:eastAsia="仿宋_GB2312"/>
                <w:color w:val="000000"/>
                <w:kern w:val="21"/>
              </w:rPr>
              <w:tab/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8942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0512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体育广告服务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仅包括体育广告制作、发布、代理等活动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7240*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体育活动的策划服务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仅包括运动会及其它体育赛事策划组织，群众体育活动策划组织，以及体育赛事票务服务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7299*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0530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其他相关体育中介服务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仅包括各类体育赞助活动、体育招商活动、体育文化活动推广，以及其他体育音像、动漫、影视代理等服务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8890**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8949*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06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体育培训与教育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061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体育培训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0611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体校及体育培训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8292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0612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其他体育培训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仅包括各种体育培训机构、专项运动俱乐部的体育技能培训（武术、棋类、赛车、气功、航空等），青少年、少儿体育培训，体育经营管理、创意设计、科研、中介等体育专门人才培训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8291*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8299*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062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0620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体育教育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仅包括高等院校、中等职业学校的体育专业教育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8241*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8236*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07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体育传媒与信息服务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体育出版物出版服务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仅包括体育书籍、期刊、报纸、音像、电子出版物、互联网出版服务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8524*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8525*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8529*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体育影视及其他传媒服务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仅包括体育广播电视节目的制作与播出，体育电影的摄制与放映，体育录音录像等音视频内容制作，体育新闻的专业活动，以及体育摄影服务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7492*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8510*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8610*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8620*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8630*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互联网体育服务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仅包括互联网体育信息采集、传输、存储、分析、处理与传播等服务，体育网络平台服务，体育动漫游戏及电子竞技服务，体育</w:t>
            </w:r>
            <w:r>
              <w:rPr>
                <w:rFonts w:ascii="仿宋" w:hAnsi="仿宋" w:eastAsia="仿宋_GB2312" w:cs="仿宋_GB2312"/>
                <w:color w:val="000000"/>
                <w:kern w:val="21"/>
              </w:rPr>
              <w:t>APP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应用，互联网与体育其他业态的融合发展服务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6420*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6540*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074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0740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其他体育信息服务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非互联网体育信息（含文字、视频、数据等形式）内容加工服务，体育健身、竞赛、管理、市场调查与体育经济等咨询服务，体育应用软件（含专业分析、电子竞技、动漫游戏等）开发与经营等信息技术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6510*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6591*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7233*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7232*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08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其他与体育相关服务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体育旅游活动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观赏性体育旅游活动（如观赏体育赛事、体育节、体育表演等内容的旅游活动）；体验性体育旅游活动（如参与滑雪、帆船、帆板、漂流、马拉松等运动的旅游活动）；景区体育旅游活动（如户外宿营、徒步骑行、汽车露营等形式的旅游活动）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7271*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6190*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7852*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5531*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体育健康服务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仅包括国民体质监测与康体服务、科学健身调理服务、社会体育指导员服务，体育运动医学和创伤医院、体育康复疗养场所服务，中医运动康复医疗服务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8890**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8315*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8316*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8312*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体育彩票服务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仅包括体育彩票管理、发行、分销等服务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8930*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084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0840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体育会展服务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仅包括体育用品、体育旅游、体育文化等各类体育博览、展览或展会以及体育博物馆等服务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7292*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8750*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085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0850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体育金融与资产管理服务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仅包括体育基金（含体育产业投资基金）管理服务、体育保险服务，体育投资与资产管理、产权交易服务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6713*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6740*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6812*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7212*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086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0860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体育科技与知识产权服务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仅包括体育人文社会科学、运动医学、体育工程等研究与技术服务，体育知识产权相关服务（如体育著作权、体育无形资产评估等服务）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7350*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7340*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7250*</w:t>
            </w:r>
          </w:p>
          <w:p>
            <w:pPr>
              <w:widowControl/>
              <w:jc w:val="left"/>
              <w:rPr>
                <w:rFonts w:ascii="仿宋" w:hAnsi="仿宋" w:eastAsia="仿宋_GB2312"/>
                <w:color w:val="FF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087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0870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</w:t>
            </w:r>
            <w:r>
              <w:rPr>
                <w:rFonts w:hint="eastAsia" w:ascii="仿宋" w:hAnsi="仿宋" w:eastAsia="仿宋_GB2312" w:cs="仿宋_GB2312"/>
                <w:kern w:val="21"/>
                <w:sz w:val="22"/>
                <w:szCs w:val="22"/>
              </w:rPr>
              <w:t>未列明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与体育相关服务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仅包括体育设施工程管理与勘察设计服务，专业化体育用品、服装、动漫及衍生产品的设计活动，体育场所清洁服务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7481*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7482*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7491*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8111*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8119*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09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体育用品及相关产品制造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体育用品制造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球类制造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2441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体育器材及配件制造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2442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0913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训练健身器材制造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2443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0914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运动防护用具制造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2444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0915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其他体育用品制造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运动车、船、航空器等设备制造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仅包括运动船艇制造，运动航空器制造，运动休闲车及配件制造（含越野车、运动跑车、赛车、高尔夫球车、休闲雪地车、沙滩车、滑板车、卡丁车等），潜水设备制造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3733*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3749*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3761*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3770*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3620*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3650*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3791*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特殊体育器械及配件制造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武术器械和用品，运动用枪械、运动枪械用弹，可穿戴运动监测装备，体育场馆用显示屏、计时记分系统等设备制造；卡丁车场、赛车场（含汽车和摩托车）等用显示器、计时记分设备，以及飞行用风向标、测风仪制造；无线电测向、导航、定向用电子打卡计时设备及运动轨迹实时监控系统等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3329*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3399*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4030*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3891*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4022*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4023*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094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体育服装鞋帽制造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0941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运动服装制造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仅包括田径服、球类运动服、水上运动服（含泳装）、举重服、摔跤服、体操服、体育舞蹈服、击剑服、赛车服、航空运动服、登山和户外运动服、冰雪运动服、领奖服、体育礼服等服装及其相关服饰制造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1810*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1820*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1830*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0942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运动鞋帽制造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仅包括纺织面运动鞋、运动皮鞋、运动用布面胶鞋、运动用塑料鞋靴及其他运动鞋制造，运动帽、游泳帽制造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1951*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1952*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1953*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1954*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2929*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095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0950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体育游艺娱乐用品设备制造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仅包括台球器材及配件、沙狐球桌及其配套器材、桌式足球器材及配件、棋类娱乐用品、牌类娱乐用品、专供游戏用家具式桌子制造，带动力装置仿真运动模型及其附件制造，保龄球设备及器材制造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2462*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2450*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096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0960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其他体育用品及相关产品制造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仅包括运动饮料、运动营养品生产，按摩器材、户外帐篷制造，人造运动草坪、运动地板、运动地胶、体育场馆看台座椅、移动游泳池等制造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3856*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1529*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1784*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2140*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1491*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1492*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2033*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2437*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2919*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10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体育用品及相关产品销售、贸易代理与出租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体育及相关产品销售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1011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体育用品销售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5142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5242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1012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运动服装销售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仅包括运动服装批发和运动及休闲服装专门销售服务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5132*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5232*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1013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运动鞋帽销售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仅包括运动鞋帽批发、零售服务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5133*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5233*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1014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运动饮料营养品销售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仅包括运动饮料、营养品批发、零售服务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5126*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5127*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5225*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5226*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1015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体育出版物销售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仅包括体育书籍、期刊、报纸、音像、电子出版物销售服务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5143*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5144*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5145*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5243*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5244*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1016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其他体育用品及相关产品销售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仅包括人造运动草坪、运动地板、运动地胶等运动地面设施销售服务，台球、飞镖、沙狐球以及游艺娱乐用品等其他体育用品批发和零售服务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5169*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5165*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5286*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5149*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5249*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1017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体育用品及相关产品综合销售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仅包括百货、超市销售的体育及相关产品零售服务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5211*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5212*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1018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 xml:space="preserve">    </w:t>
            </w: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体育用品及相关产品互联网销售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仅包括体育用品及相关产品的互联网零售服务，体育电子商务服务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5294*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102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1020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体育设备出租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仅包括其他体育设备及器材出租服务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7121*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103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1030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体育用品及相关产品贸易代理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仅包括体育用品及相关产品贸易经纪与代理活动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5189*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5181*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b/>
                <w:bCs/>
                <w:color w:val="000000"/>
                <w:kern w:val="21"/>
              </w:rPr>
              <w:t>11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　</w:t>
            </w:r>
          </w:p>
        </w:tc>
        <w:tc>
          <w:tcPr>
            <w:tcW w:w="2932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b/>
                <w:bCs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b/>
                <w:bCs/>
                <w:color w:val="000000"/>
                <w:kern w:val="21"/>
              </w:rPr>
              <w:t>体育场地设施建设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111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1110</w:t>
            </w:r>
          </w:p>
        </w:tc>
        <w:tc>
          <w:tcPr>
            <w:tcW w:w="293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ascii="仿宋" w:hAnsi="仿宋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室内体育场地设施建设</w:t>
            </w:r>
          </w:p>
        </w:tc>
        <w:tc>
          <w:tcPr>
            <w:tcW w:w="2933" w:type="dxa"/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仅包括体育馆工程服务、体育及休闲健身用房屋建设活动，室内运动地面（如足球场、篮球场、网球场等）以及室内滑冰、游泳设施（含可拼装设施）的安装施工活动</w:t>
            </w:r>
          </w:p>
        </w:tc>
        <w:tc>
          <w:tcPr>
            <w:tcW w:w="1134" w:type="dxa"/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4700*</w:t>
            </w:r>
          </w:p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5010*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0" w:type="dxa"/>
            <w:tcBorders>
              <w:bottom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　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112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1120</w:t>
            </w:r>
          </w:p>
        </w:tc>
        <w:tc>
          <w:tcPr>
            <w:tcW w:w="2932" w:type="dxa"/>
            <w:tcBorders>
              <w:bottom w:val="single" w:color="auto" w:sz="6" w:space="0"/>
            </w:tcBorders>
            <w:vAlign w:val="top"/>
          </w:tcPr>
          <w:p>
            <w:pPr>
              <w:widowControl/>
              <w:ind w:firstLine="210" w:firstLineChars="100"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室外体育场地设施建设</w:t>
            </w:r>
          </w:p>
        </w:tc>
        <w:tc>
          <w:tcPr>
            <w:tcW w:w="2933" w:type="dxa"/>
            <w:tcBorders>
              <w:bottom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_GB2312"/>
                <w:color w:val="000000"/>
                <w:kern w:val="21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21"/>
              </w:rPr>
              <w:t>仅包括室外田径场、篮球场、足球场、网球场、高尔夫球场、跑马场、赛车场、卡丁车赛场以及室外全民体育健身工程（含健身路径、健身步道等）设施等室外场地设施的工程施工活动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tcMar>
              <w:left w:w="284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_GB2312" w:cs="仿宋_GB2312"/>
                <w:color w:val="000000"/>
                <w:kern w:val="21"/>
              </w:rPr>
            </w:pPr>
            <w:r>
              <w:rPr>
                <w:rFonts w:ascii="仿宋" w:hAnsi="仿宋" w:eastAsia="仿宋_GB2312" w:cs="仿宋_GB2312"/>
                <w:color w:val="000000"/>
                <w:kern w:val="21"/>
              </w:rPr>
              <w:t>4890*</w:t>
            </w:r>
          </w:p>
        </w:tc>
      </w:tr>
    </w:tbl>
    <w:p/>
    <w:p>
      <w:pPr>
        <w:spacing w:line="520" w:lineRule="exact"/>
        <w:ind w:firstLine="320" w:firstLineChars="100"/>
        <w:rPr>
          <w:rFonts w:hint="default" w:ascii="仿宋" w:hAnsi="仿宋" w:eastAsia="仿宋_GB2312" w:cs="Times New Roman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hint="default" w:ascii="仿宋" w:hAnsi="仿宋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6826"/>
    <w:rsid w:val="20AE6826"/>
    <w:rsid w:val="471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2022-04-29T02:11:00Z</dcterms:created>
  <dc:creator>沈立锰</dc:creator>
  <cp:lastModifiedBy>沈立锰</cp:lastModifiedBy>
  <dcterms:modified xsi:type="dcterms:W3CDTF">2022-04-29T02:13:25Z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